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8EDA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8975" cy="8157845"/>
            <wp:effectExtent l="0" t="0" r="3175" b="14605"/>
            <wp:docPr id="1" name="图片 1" descr="中小企业声明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9575" cy="7762240"/>
            <wp:effectExtent l="0" t="0" r="15875" b="10160"/>
            <wp:docPr id="2" name="图片 2" descr="中小企业声明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2025-01-23T06:54:10Z</dcterms:created>
  <dc:creator>Administrator</dc:creator>
  <cp:lastModifiedBy>乐圣天</cp:lastModifiedBy>
  <dcterms:modified xsi:type="dcterms:W3CDTF">2025-01-23T06:54:53Z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eyJoZGlkIjoiNzZiODFlYjE5OTExZGFjMDU4MzMwY2I4NzJlM2I5NzUiLCJ1c2VySWQiOiIxMzg0MTA1MjE1In0=</vt:lpwstr>
  </property>
  <property fmtid="{D5CDD505-2E9C-101B-9397-08002B2CF9AE}" pid="4" name="ICV">
    <vt:lpwstr>FE5BECFB897143C2828B2D966BBF5BC6_12</vt:lpwstr>
  </property>
</Properties>
</file>