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76" w:lineRule="exact"/>
        <w:ind w:firstLine="0"/>
        <w:jc w:val="both"/>
        <w:rPr>
          <w:rFonts w:hint="eastAsia" w:ascii="黑体" w:hAnsi="黑体" w:eastAsia="黑体" w:cs="仿宋_GB2312"/>
          <w:kern w:val="2"/>
          <w:sz w:val="32"/>
          <w:szCs w:val="32"/>
          <w:lang w:val="en-US" w:eastAsia="zh-CN" w:bidi="ar-SA"/>
        </w:rPr>
      </w:pPr>
      <w:r>
        <w:rPr>
          <w:rFonts w:hint="eastAsia" w:ascii="黑体" w:hAnsi="黑体" w:eastAsia="黑体" w:cs="仿宋_GB2312"/>
          <w:kern w:val="2"/>
          <w:sz w:val="32"/>
          <w:szCs w:val="32"/>
          <w:lang w:val="en-US" w:eastAsia="zh-CN" w:bidi="ar-SA"/>
        </w:rPr>
        <w:t>附件2</w:t>
      </w:r>
    </w:p>
    <w:p>
      <w:pPr>
        <w:spacing w:line="576" w:lineRule="exact"/>
        <w:rPr>
          <w:rFonts w:hint="eastAsia" w:ascii="仿宋_GB2312" w:hAnsi="仿宋_GB2312" w:eastAsia="仿宋_GB2312" w:cs="仿宋_GB2312"/>
          <w:color w:val="000000"/>
          <w:kern w:val="0"/>
          <w:sz w:val="32"/>
          <w:szCs w:val="32"/>
        </w:rPr>
      </w:pPr>
      <w:bookmarkStart w:id="0" w:name="_GoBack"/>
      <w:r>
        <w:rPr>
          <w:rFonts w:hint="eastAsia" w:ascii="仿宋_GB2312" w:hAnsi="仿宋_GB2312" w:eastAsia="仿宋_GB2312" w:cs="仿宋_GB2312"/>
          <w:color w:val="000000"/>
          <w:kern w:val="0"/>
          <w:sz w:val="32"/>
          <w:szCs w:val="32"/>
        </w:rPr>
        <w:t>论文格式示例</w:t>
      </w:r>
    </w:p>
    <w:bookmarkEnd w:id="0"/>
    <w:p>
      <w:pPr>
        <w:widowControl w:val="0"/>
        <w:spacing w:after="0" w:line="500" w:lineRule="exact"/>
        <w:ind w:firstLine="420"/>
        <w:jc w:val="both"/>
        <w:rPr>
          <w:rFonts w:hint="eastAsia" w:ascii="Times New Roman" w:hAnsi="Times New Roman" w:eastAsia="宋体" w:cs="Times New Roman"/>
          <w:kern w:val="2"/>
          <w:sz w:val="28"/>
          <w:szCs w:val="24"/>
          <w:lang w:val="en-US" w:eastAsia="zh-CN" w:bidi="ar-SA"/>
        </w:rPr>
      </w:pPr>
    </w:p>
    <w:p>
      <w:pPr>
        <w:spacing w:line="576" w:lineRule="exact"/>
        <w:jc w:val="center"/>
        <w:rPr>
          <w:rFonts w:hint="eastAsia" w:ascii="仿宋" w:hAnsi="仿宋" w:eastAsia="仿宋" w:cs="仿宋"/>
          <w:bCs/>
          <w:szCs w:val="21"/>
        </w:rPr>
      </w:pPr>
      <w:r>
        <w:rPr>
          <w:rFonts w:hint="eastAsia" w:ascii="Times New Roman" w:hAnsi="Times New Roman" w:eastAsia="黑体" w:cs="Times New Roman"/>
          <w:bCs/>
          <w:sz w:val="44"/>
          <w:szCs w:val="24"/>
        </w:rPr>
        <w:t>论文标题</w:t>
      </w:r>
      <w:r>
        <w:rPr>
          <w:rFonts w:hint="eastAsia" w:ascii="仿宋" w:hAnsi="仿宋" w:eastAsia="仿宋" w:cs="仿宋"/>
          <w:bCs/>
          <w:iCs/>
          <w:szCs w:val="21"/>
        </w:rPr>
        <w:t>(黑体二号)</w:t>
      </w:r>
    </w:p>
    <w:p>
      <w:pPr>
        <w:spacing w:line="576" w:lineRule="exact"/>
        <w:jc w:val="center"/>
        <w:rPr>
          <w:rFonts w:hint="eastAsia" w:ascii="仿宋" w:hAnsi="仿宋" w:eastAsia="仿宋" w:cs="仿宋"/>
          <w:sz w:val="18"/>
          <w:szCs w:val="18"/>
        </w:rPr>
      </w:pPr>
      <w:r>
        <w:rPr>
          <w:rFonts w:hint="eastAsia" w:ascii="楷体" w:hAnsi="楷体" w:eastAsia="楷体" w:cs="楷体"/>
          <w:sz w:val="32"/>
          <w:szCs w:val="32"/>
        </w:rPr>
        <w:t>—— 论文副标题</w:t>
      </w:r>
      <w:r>
        <w:rPr>
          <w:rFonts w:hint="eastAsia" w:ascii="仿宋" w:hAnsi="仿宋" w:eastAsia="仿宋" w:cs="仿宋"/>
          <w:bCs/>
          <w:iCs/>
          <w:szCs w:val="21"/>
        </w:rPr>
        <w:t>(</w:t>
      </w:r>
      <w:r>
        <w:rPr>
          <w:rFonts w:hint="eastAsia" w:ascii="仿宋" w:hAnsi="仿宋" w:eastAsia="仿宋" w:cs="仿宋"/>
          <w:iCs/>
          <w:szCs w:val="21"/>
        </w:rPr>
        <w:t>楷体三号</w:t>
      </w:r>
      <w:r>
        <w:rPr>
          <w:rFonts w:hint="eastAsia" w:ascii="仿宋" w:hAnsi="仿宋" w:eastAsia="仿宋" w:cs="仿宋"/>
          <w:bCs/>
          <w:iCs/>
          <w:szCs w:val="21"/>
        </w:rPr>
        <w:t>)</w:t>
      </w:r>
    </w:p>
    <w:p>
      <w:pPr>
        <w:spacing w:line="576" w:lineRule="exact"/>
        <w:jc w:val="center"/>
        <w:rPr>
          <w:rFonts w:hint="eastAsia" w:ascii="华文中宋" w:hAnsi="华文中宋" w:eastAsia="华文中宋" w:cs="华文中宋"/>
          <w:b/>
          <w:bCs/>
          <w:szCs w:val="21"/>
        </w:rPr>
      </w:pPr>
      <w:r>
        <w:rPr>
          <w:rFonts w:hint="eastAsia" w:ascii="Times New Roman" w:hAnsi="Times New Roman" w:eastAsia="楷体_GB2312" w:cs="Times New Roman"/>
          <w:sz w:val="28"/>
          <w:szCs w:val="28"/>
        </w:rPr>
        <w:t>作者姓名</w:t>
      </w:r>
      <w:r>
        <w:rPr>
          <w:rFonts w:hint="eastAsia" w:ascii="Times New Roman" w:hAnsi="Times New Roman" w:eastAsia="楷体_GB2312" w:cs="Times New Roman"/>
          <w:sz w:val="28"/>
          <w:szCs w:val="28"/>
          <w:vertAlign w:val="superscript"/>
        </w:rPr>
        <w:footnoteReference w:id="0"/>
      </w:r>
      <w:r>
        <w:rPr>
          <w:rFonts w:hint="eastAsia" w:ascii="仿宋" w:hAnsi="仿宋" w:eastAsia="仿宋" w:cs="仿宋"/>
          <w:bCs/>
          <w:iCs/>
          <w:szCs w:val="21"/>
        </w:rPr>
        <w:t>(楷体</w:t>
      </w:r>
      <w:r>
        <w:rPr>
          <w:rFonts w:hint="eastAsia" w:ascii="仿宋" w:hAnsi="仿宋" w:eastAsia="仿宋" w:cs="仿宋"/>
          <w:bCs/>
          <w:iCs/>
          <w:szCs w:val="21"/>
          <w:lang w:eastAsia="zh-CN"/>
        </w:rPr>
        <w:t>四</w:t>
      </w:r>
      <w:r>
        <w:rPr>
          <w:rFonts w:hint="eastAsia" w:ascii="仿宋" w:hAnsi="仿宋" w:eastAsia="仿宋" w:cs="仿宋"/>
          <w:bCs/>
          <w:iCs/>
          <w:szCs w:val="21"/>
        </w:rPr>
        <w:t>号)</w:t>
      </w:r>
    </w:p>
    <w:p>
      <w:pPr>
        <w:adjustRightInd w:val="0"/>
        <w:snapToGrid w:val="0"/>
        <w:spacing w:line="576" w:lineRule="exact"/>
        <w:rPr>
          <w:rFonts w:ascii="Times New Roman" w:hAnsi="Times New Roman" w:eastAsia="黑体" w:cs="Times New Roman"/>
          <w:b/>
          <w:bCs/>
          <w:sz w:val="28"/>
          <w:szCs w:val="28"/>
        </w:rPr>
      </w:pPr>
    </w:p>
    <w:p>
      <w:pPr>
        <w:spacing w:line="576" w:lineRule="exact"/>
        <w:ind w:left="420" w:leftChars="200" w:right="420" w:rightChars="200"/>
        <w:rPr>
          <w:rFonts w:hint="eastAsia" w:ascii="楷体" w:hAnsi="楷体" w:eastAsia="楷体" w:cs="楷体"/>
          <w:sz w:val="28"/>
          <w:szCs w:val="28"/>
        </w:rPr>
      </w:pPr>
      <w:r>
        <w:rPr>
          <w:rFonts w:hint="eastAsia" w:ascii="黑体" w:hAnsi="黑体" w:eastAsia="黑体" w:cs="黑体"/>
          <w:bCs/>
          <w:sz w:val="28"/>
          <w:szCs w:val="28"/>
        </w:rPr>
        <w:t>内容提要</w:t>
      </w:r>
      <w:r>
        <w:rPr>
          <w:rFonts w:hint="eastAsia" w:ascii="仿宋" w:hAnsi="仿宋" w:eastAsia="仿宋" w:cs="仿宋"/>
          <w:bCs/>
          <w:iCs/>
          <w:szCs w:val="21"/>
        </w:rPr>
        <w:t>(黑体四号)</w:t>
      </w:r>
      <w:r>
        <w:rPr>
          <w:rFonts w:hint="eastAsia" w:ascii="黑体" w:hAnsi="黑体" w:eastAsia="黑体" w:cs="黑体"/>
          <w:bCs/>
          <w:sz w:val="28"/>
          <w:szCs w:val="28"/>
        </w:rPr>
        <w:t>：</w:t>
      </w:r>
      <w:r>
        <w:rPr>
          <w:rFonts w:hint="eastAsia" w:ascii="楷体" w:hAnsi="楷体" w:eastAsia="楷体" w:cs="楷体"/>
          <w:sz w:val="28"/>
          <w:szCs w:val="28"/>
        </w:rPr>
        <w:t>请在这里输入正文内容</w:t>
      </w:r>
      <w:r>
        <w:rPr>
          <w:rFonts w:hint="eastAsia" w:ascii="仿宋" w:hAnsi="仿宋" w:eastAsia="仿宋" w:cs="仿宋"/>
          <w:bCs/>
          <w:iCs/>
          <w:szCs w:val="21"/>
        </w:rPr>
        <w:t>(楷体</w:t>
      </w:r>
      <w:r>
        <w:rPr>
          <w:rFonts w:hint="eastAsia" w:ascii="仿宋" w:hAnsi="仿宋" w:eastAsia="仿宋" w:cs="仿宋"/>
          <w:bCs/>
          <w:iCs/>
          <w:szCs w:val="21"/>
          <w:lang w:eastAsia="zh-CN"/>
        </w:rPr>
        <w:t>四</w:t>
      </w:r>
      <w:r>
        <w:rPr>
          <w:rFonts w:hint="eastAsia" w:ascii="仿宋" w:hAnsi="仿宋" w:eastAsia="仿宋" w:cs="仿宋"/>
          <w:bCs/>
          <w:iCs/>
          <w:szCs w:val="21"/>
        </w:rPr>
        <w:t>号)</w:t>
      </w:r>
    </w:p>
    <w:p>
      <w:pPr>
        <w:spacing w:line="576" w:lineRule="exact"/>
        <w:ind w:left="420" w:leftChars="200" w:right="420" w:rightChars="200"/>
        <w:rPr>
          <w:rFonts w:hint="eastAsia" w:ascii="黑体" w:hAnsi="黑体" w:eastAsia="仿宋" w:cs="黑体"/>
          <w:bCs/>
          <w:sz w:val="28"/>
          <w:szCs w:val="28"/>
          <w:lang w:eastAsia="zh-CN"/>
        </w:rPr>
      </w:pPr>
      <w:r>
        <w:rPr>
          <w:rFonts w:hint="eastAsia" w:ascii="黑体" w:hAnsi="黑体" w:eastAsia="黑体" w:cs="黑体"/>
          <w:bCs/>
          <w:sz w:val="28"/>
          <w:szCs w:val="28"/>
          <w:lang w:eastAsia="zh-CN"/>
        </w:rPr>
        <w:t>关键词：</w:t>
      </w:r>
      <w:r>
        <w:rPr>
          <w:rFonts w:hint="eastAsia" w:ascii="仿宋" w:hAnsi="仿宋" w:eastAsia="仿宋" w:cs="仿宋"/>
          <w:bCs/>
          <w:iCs/>
          <w:szCs w:val="21"/>
        </w:rPr>
        <w:t>(黑体四号)</w:t>
      </w:r>
      <w:r>
        <w:rPr>
          <w:rFonts w:hint="eastAsia" w:ascii="黑体" w:hAnsi="黑体" w:eastAsia="黑体" w:cs="黑体"/>
          <w:bCs/>
          <w:sz w:val="28"/>
          <w:szCs w:val="28"/>
          <w:lang w:eastAsia="zh-CN"/>
        </w:rPr>
        <w:t>：</w:t>
      </w:r>
      <w:r>
        <w:rPr>
          <w:rFonts w:hint="eastAsia" w:ascii="楷体" w:hAnsi="楷体" w:eastAsia="楷体" w:cs="楷体"/>
          <w:sz w:val="28"/>
          <w:szCs w:val="28"/>
        </w:rPr>
        <w:t>请在这里输入正文内容</w:t>
      </w:r>
      <w:r>
        <w:rPr>
          <w:rFonts w:hint="eastAsia" w:ascii="仿宋" w:hAnsi="仿宋" w:eastAsia="仿宋" w:cs="仿宋"/>
          <w:bCs/>
          <w:iCs/>
          <w:szCs w:val="21"/>
        </w:rPr>
        <w:t>(楷体</w:t>
      </w:r>
      <w:r>
        <w:rPr>
          <w:rFonts w:hint="eastAsia" w:ascii="仿宋" w:hAnsi="仿宋" w:eastAsia="仿宋" w:cs="仿宋"/>
          <w:bCs/>
          <w:iCs/>
          <w:szCs w:val="21"/>
          <w:lang w:eastAsia="zh-CN"/>
        </w:rPr>
        <w:t>四</w:t>
      </w:r>
      <w:r>
        <w:rPr>
          <w:rFonts w:hint="eastAsia" w:ascii="仿宋" w:hAnsi="仿宋" w:eastAsia="仿宋" w:cs="仿宋"/>
          <w:bCs/>
          <w:iCs/>
          <w:szCs w:val="21"/>
        </w:rPr>
        <w:t>号)</w:t>
      </w:r>
    </w:p>
    <w:p>
      <w:pPr>
        <w:spacing w:line="576" w:lineRule="exact"/>
        <w:ind w:left="420" w:leftChars="200" w:right="420" w:rightChars="200"/>
        <w:rPr>
          <w:rFonts w:hint="eastAsia" w:ascii="仿宋" w:hAnsi="仿宋" w:eastAsia="仿宋" w:cs="仿宋"/>
          <w:bCs/>
          <w:i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420" w:rightChars="200" w:firstLine="560" w:firstLineChars="200"/>
        <w:textAlignment w:val="auto"/>
        <w:rPr>
          <w:rFonts w:hint="eastAsia" w:ascii="仿宋" w:hAnsi="仿宋" w:eastAsia="仿宋" w:cs="仿宋"/>
          <w:bCs/>
          <w:iCs/>
          <w:sz w:val="28"/>
          <w:szCs w:val="28"/>
        </w:rPr>
      </w:pPr>
      <w:r>
        <w:rPr>
          <w:rFonts w:hint="eastAsia" w:ascii="仿宋" w:hAnsi="仿宋" w:eastAsia="仿宋" w:cs="仿宋"/>
          <w:bCs/>
          <w:iCs/>
          <w:sz w:val="28"/>
          <w:szCs w:val="28"/>
        </w:rPr>
        <w:t>（请在这里输入正文内容</w:t>
      </w:r>
      <w:r>
        <w:rPr>
          <w:rFonts w:hint="eastAsia" w:ascii="仿宋" w:hAnsi="仿宋" w:eastAsia="仿宋" w:cs="仿宋"/>
          <w:bCs/>
          <w:iCs/>
          <w:sz w:val="28"/>
          <w:szCs w:val="28"/>
          <w:lang w:eastAsia="zh-CN"/>
        </w:rPr>
        <w:t>，全文</w:t>
      </w:r>
      <w:r>
        <w:rPr>
          <w:rFonts w:hint="eastAsia" w:ascii="仿宋" w:hAnsi="仿宋" w:eastAsia="仿宋" w:cs="仿宋"/>
          <w:bCs/>
          <w:iCs/>
          <w:sz w:val="28"/>
          <w:szCs w:val="28"/>
        </w:rPr>
        <w:t>首行缩进两个字符</w:t>
      </w:r>
      <w:r>
        <w:rPr>
          <w:rFonts w:hint="eastAsia" w:ascii="仿宋" w:hAnsi="仿宋" w:eastAsia="仿宋" w:cs="仿宋"/>
          <w:bCs/>
          <w:iCs/>
          <w:sz w:val="28"/>
          <w:szCs w:val="28"/>
          <w:lang w:eastAsia="zh-CN"/>
        </w:rPr>
        <w:t>，</w:t>
      </w:r>
      <w:r>
        <w:rPr>
          <w:rFonts w:hint="eastAsia" w:ascii="仿宋" w:hAnsi="仿宋" w:eastAsia="仿宋" w:cs="仿宋"/>
          <w:bCs/>
          <w:iCs/>
          <w:sz w:val="28"/>
          <w:szCs w:val="28"/>
        </w:rPr>
        <w:t>行距为固定值28.8磅）</w:t>
      </w:r>
    </w:p>
    <w:p>
      <w:pPr>
        <w:keepNext w:val="0"/>
        <w:keepLines w:val="0"/>
        <w:pageBreakBefore w:val="0"/>
        <w:widowControl w:val="0"/>
        <w:kinsoku/>
        <w:wordWrap/>
        <w:overflowPunct/>
        <w:topLinePunct w:val="0"/>
        <w:autoSpaceDE/>
        <w:autoSpaceDN/>
        <w:bidi w:val="0"/>
        <w:adjustRightInd/>
        <w:snapToGrid/>
        <w:spacing w:line="576" w:lineRule="exact"/>
        <w:ind w:left="420" w:leftChars="200" w:right="420" w:rightChars="200" w:firstLine="640" w:firstLineChars="200"/>
        <w:textAlignment w:val="auto"/>
        <w:rPr>
          <w:rFonts w:hint="eastAsia" w:ascii="仿宋" w:hAnsi="仿宋" w:eastAsia="仿宋" w:cs="仿宋"/>
          <w:bCs/>
          <w:i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黑体" w:cs="Times New Roman"/>
          <w:sz w:val="28"/>
          <w:szCs w:val="24"/>
          <w:lang w:eastAsia="zh-CN"/>
        </w:rPr>
      </w:pPr>
      <w:r>
        <w:rPr>
          <w:rFonts w:hint="eastAsia" w:ascii="黑体" w:hAnsi="黑体" w:eastAsia="黑体" w:cs="黑体"/>
          <w:sz w:val="32"/>
          <w:szCs w:val="32"/>
        </w:rPr>
        <w:t>一、一级标题</w:t>
      </w:r>
      <w:r>
        <w:rPr>
          <w:rFonts w:hint="eastAsia" w:ascii="黑体" w:hAnsi="黑体" w:eastAsia="黑体" w:cs="黑体"/>
          <w:sz w:val="32"/>
          <w:szCs w:val="32"/>
          <w:lang w:eastAsia="zh-CN"/>
        </w:rPr>
        <w:t>（</w:t>
      </w:r>
      <w:r>
        <w:rPr>
          <w:rFonts w:hint="eastAsia" w:ascii="黑体" w:hAnsi="黑体" w:eastAsia="黑体" w:cs="黑体"/>
          <w:bCs/>
          <w:iCs/>
          <w:sz w:val="32"/>
          <w:szCs w:val="32"/>
        </w:rPr>
        <w:t>请</w:t>
      </w:r>
      <w:r>
        <w:rPr>
          <w:rFonts w:hint="eastAsia" w:ascii="黑体" w:hAnsi="黑体" w:eastAsia="黑体" w:cs="黑体"/>
          <w:sz w:val="32"/>
          <w:szCs w:val="32"/>
        </w:rPr>
        <w:t>在这里输入正文内容</w:t>
      </w:r>
      <w:r>
        <w:rPr>
          <w:rFonts w:hint="eastAsia" w:ascii="黑体" w:hAnsi="黑体" w:eastAsia="黑体" w:cs="黑体"/>
          <w:sz w:val="32"/>
          <w:szCs w:val="32"/>
          <w:lang w:eastAsia="zh-CN"/>
        </w:rPr>
        <w:t>）</w:t>
      </w:r>
    </w:p>
    <w:p>
      <w:pPr>
        <w:keepNext w:val="0"/>
        <w:keepLines w:val="0"/>
        <w:pageBreakBefore w:val="0"/>
        <w:widowControl w:val="0"/>
        <w:tabs>
          <w:tab w:val="left" w:pos="7530"/>
        </w:tabs>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（一）二级标题（请在这里输入正文内容）</w:t>
      </w:r>
    </w:p>
    <w:p>
      <w:pPr>
        <w:keepNext w:val="0"/>
        <w:keepLines w:val="0"/>
        <w:pageBreakBefore w:val="0"/>
        <w:widowControl w:val="0"/>
        <w:tabs>
          <w:tab w:val="left" w:pos="2790"/>
        </w:tabs>
        <w:kinsoku/>
        <w:wordWrap/>
        <w:overflowPunct/>
        <w:topLinePunct w:val="0"/>
        <w:autoSpaceDE/>
        <w:autoSpaceDN/>
        <w:bidi w:val="0"/>
        <w:adjustRightInd/>
        <w:snapToGrid/>
        <w:spacing w:line="576"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w:t>
      </w:r>
      <w:r>
        <w:rPr>
          <w:rFonts w:hint="eastAsia" w:ascii="仿宋" w:hAnsi="仿宋" w:eastAsia="仿宋" w:cs="仿宋"/>
          <w:bCs/>
          <w:sz w:val="28"/>
          <w:szCs w:val="28"/>
        </w:rPr>
        <w:t>三级标题（请在这里输入正文内容）</w:t>
      </w:r>
    </w:p>
    <w:p>
      <w:pPr>
        <w:keepNext w:val="0"/>
        <w:keepLines w:val="0"/>
        <w:pageBreakBefore w:val="0"/>
        <w:widowControl w:val="0"/>
        <w:tabs>
          <w:tab w:val="left" w:pos="2790"/>
        </w:tabs>
        <w:kinsoku/>
        <w:wordWrap/>
        <w:overflowPunct/>
        <w:topLinePunct w:val="0"/>
        <w:autoSpaceDE/>
        <w:autoSpaceDN/>
        <w:bidi w:val="0"/>
        <w:adjustRightInd/>
        <w:snapToGrid/>
        <w:spacing w:line="576" w:lineRule="exact"/>
        <w:ind w:firstLine="560" w:firstLineChars="200"/>
        <w:textAlignment w:val="auto"/>
        <w:rPr>
          <w:rFonts w:hint="eastAsia" w:ascii="仿宋" w:hAnsi="仿宋" w:eastAsia="仿宋" w:cs="仿宋"/>
          <w:bCs/>
          <w:iCs/>
          <w:sz w:val="28"/>
          <w:szCs w:val="28"/>
        </w:rPr>
      </w:pPr>
      <w:r>
        <w:rPr>
          <w:rFonts w:hint="eastAsia" w:ascii="仿宋" w:hAnsi="仿宋" w:eastAsia="仿宋" w:cs="仿宋"/>
          <w:bCs/>
          <w:iCs/>
          <w:sz w:val="28"/>
          <w:szCs w:val="28"/>
        </w:rPr>
        <w:t>（请在这里输入正文内容）</w:t>
      </w:r>
    </w:p>
    <w:p/>
    <w:p/>
    <w:p/>
    <w:p/>
    <w:p/>
    <w:p/>
    <w:p/>
    <w:p/>
    <w:p/>
    <w:p/>
    <w:p/>
    <w:p>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jc w:val="left"/>
        <w:textAlignment w:val="auto"/>
        <w:rPr>
          <w:rFonts w:hint="eastAsia" w:ascii="仿宋_GB2312" w:hAnsi="仿宋_GB2312" w:eastAsia="仿宋_GB2312" w:cs="仿宋_GB2312"/>
          <w:sz w:val="32"/>
          <w:szCs w:val="32"/>
          <w:lang w:eastAsia="zh-CN"/>
        </w:rPr>
      </w:pPr>
      <w:r>
        <w:rPr>
          <w:rFonts w:hint="eastAsia" w:ascii="仿宋" w:hAnsi="仿宋" w:eastAsia="仿宋" w:cs="仿宋"/>
          <w:sz w:val="28"/>
          <w:szCs w:val="28"/>
          <w:lang w:eastAsia="zh-CN"/>
        </w:rPr>
        <w:t>示例</w:t>
      </w:r>
    </w:p>
    <w:p>
      <w:pPr>
        <w:keepNext w:val="0"/>
        <w:keepLines w:val="0"/>
        <w:pageBreakBefore w:val="0"/>
        <w:widowControl w:val="0"/>
        <w:kinsoku/>
        <w:wordWrap/>
        <w:overflowPunct/>
        <w:topLinePunct w:val="0"/>
        <w:autoSpaceDE/>
        <w:autoSpaceDN/>
        <w:bidi w:val="0"/>
        <w:adjustRightInd w:val="0"/>
        <w:snapToGrid w:val="0"/>
        <w:spacing w:line="576" w:lineRule="exact"/>
        <w:ind w:firstLine="880" w:firstLineChars="200"/>
        <w:jc w:val="center"/>
        <w:textAlignment w:val="auto"/>
        <w:rPr>
          <w:rFonts w:hint="eastAsia" w:ascii="仿宋_GB2312" w:hAnsi="仿宋_GB2312" w:eastAsia="仿宋_GB2312" w:cs="仿宋_GB2312"/>
          <w:sz w:val="32"/>
          <w:szCs w:val="32"/>
          <w:lang w:eastAsia="zh-CN"/>
        </w:rPr>
      </w:pPr>
      <w:r>
        <w:rPr>
          <w:rFonts w:hint="eastAsia" w:ascii="Times New Roman" w:hAnsi="Times New Roman" w:eastAsia="黑体" w:cs="Times New Roman"/>
          <w:bCs/>
          <w:sz w:val="44"/>
          <w:szCs w:val="24"/>
          <w:lang w:eastAsia="zh-CN"/>
        </w:rPr>
        <w:t>从第三个历史决议看中国共产党的历史自信</w:t>
      </w:r>
    </w:p>
    <w:p>
      <w:pPr>
        <w:spacing w:line="576" w:lineRule="exact"/>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——学习贯彻十九届六中全会精神</w:t>
      </w:r>
    </w:p>
    <w:p>
      <w:pPr>
        <w:spacing w:line="576" w:lineRule="exact"/>
        <w:jc w:val="center"/>
        <w:rPr>
          <w:rFonts w:hint="eastAsia" w:ascii="Times New Roman" w:hAnsi="Times New Roman" w:eastAsia="楷体_GB2312" w:cs="Times New Roman"/>
          <w:sz w:val="28"/>
          <w:szCs w:val="28"/>
          <w:lang w:eastAsia="zh-CN"/>
        </w:rPr>
      </w:pPr>
      <w:r>
        <w:rPr>
          <w:rFonts w:hint="eastAsia" w:ascii="Times New Roman" w:hAnsi="Times New Roman" w:eastAsia="楷体_GB2312" w:cs="Times New Roman"/>
          <w:sz w:val="28"/>
          <w:szCs w:val="28"/>
          <w:lang w:eastAsia="zh-CN"/>
        </w:rPr>
        <w:t>陈金龙</w:t>
      </w:r>
      <w:r>
        <w:rPr>
          <w:rFonts w:hint="eastAsia" w:ascii="Times New Roman" w:hAnsi="Times New Roman" w:eastAsia="楷体_GB2312" w:cs="Times New Roman"/>
          <w:sz w:val="28"/>
          <w:szCs w:val="28"/>
          <w:vertAlign w:val="superscript"/>
          <w:lang w:eastAsia="zh-CN"/>
        </w:rPr>
        <w:footnoteReference w:id="1"/>
      </w:r>
    </w:p>
    <w:p>
      <w:pPr>
        <w:spacing w:line="576" w:lineRule="exact"/>
        <w:jc w:val="center"/>
        <w:rPr>
          <w:rFonts w:hint="eastAsia" w:ascii="Times New Roman" w:hAnsi="Times New Roman" w:eastAsia="楷体_GB2312"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黑体" w:cs="Times New Roman"/>
          <w:sz w:val="28"/>
          <w:szCs w:val="24"/>
          <w:lang w:eastAsia="zh-CN"/>
        </w:rPr>
      </w:pPr>
      <w:r>
        <w:rPr>
          <w:rFonts w:hint="eastAsia" w:ascii="黑体" w:hAnsi="黑体" w:eastAsia="黑体" w:cs="黑体"/>
          <w:sz w:val="32"/>
          <w:szCs w:val="32"/>
        </w:rPr>
        <w:t>一、</w:t>
      </w:r>
      <w:r>
        <w:rPr>
          <w:rFonts w:hint="eastAsia" w:ascii="黑体" w:hAnsi="黑体" w:eastAsia="黑体" w:cs="黑体"/>
          <w:bCs/>
          <w:iCs/>
          <w:sz w:val="32"/>
          <w:szCs w:val="32"/>
        </w:rPr>
        <w:t>请</w:t>
      </w:r>
      <w:r>
        <w:rPr>
          <w:rFonts w:hint="eastAsia" w:ascii="黑体" w:hAnsi="黑体" w:eastAsia="黑体" w:cs="黑体"/>
          <w:sz w:val="32"/>
          <w:szCs w:val="32"/>
        </w:rPr>
        <w:t>在这里输入正文内容</w:t>
      </w:r>
    </w:p>
    <w:p>
      <w:pPr>
        <w:keepNext w:val="0"/>
        <w:keepLines w:val="0"/>
        <w:pageBreakBefore w:val="0"/>
        <w:widowControl w:val="0"/>
        <w:tabs>
          <w:tab w:val="left" w:pos="7530"/>
        </w:tabs>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（一）请在这里输入正文内容</w:t>
      </w:r>
    </w:p>
    <w:p>
      <w:pPr>
        <w:keepNext w:val="0"/>
        <w:keepLines w:val="0"/>
        <w:pageBreakBefore w:val="0"/>
        <w:widowControl w:val="0"/>
        <w:tabs>
          <w:tab w:val="left" w:pos="2790"/>
        </w:tabs>
        <w:kinsoku/>
        <w:wordWrap/>
        <w:overflowPunct/>
        <w:topLinePunct w:val="0"/>
        <w:autoSpaceDE/>
        <w:autoSpaceDN/>
        <w:bidi w:val="0"/>
        <w:adjustRightInd/>
        <w:snapToGrid/>
        <w:spacing w:line="576"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w:t>
      </w:r>
      <w:r>
        <w:rPr>
          <w:rFonts w:hint="eastAsia" w:ascii="仿宋" w:hAnsi="仿宋" w:eastAsia="仿宋" w:cs="仿宋"/>
          <w:bCs/>
          <w:sz w:val="28"/>
          <w:szCs w:val="28"/>
        </w:rPr>
        <w:t>请在这里输入正文内容</w:t>
      </w:r>
    </w:p>
    <w:p>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社会主义的本质，是解放生产力，发展生产力，消灭剥削，消除两极分化，最终达到共同富裕</w:t>
      </w:r>
      <w:r>
        <w:rPr>
          <w:rFonts w:hint="eastAsia" w:ascii="仿宋" w:hAnsi="仿宋" w:eastAsia="仿宋" w:cs="仿宋"/>
          <w:sz w:val="28"/>
          <w:szCs w:val="28"/>
          <w:lang w:eastAsia="zh-CN"/>
        </w:rPr>
        <w:t>。”</w:t>
      </w:r>
      <w:r>
        <w:rPr>
          <w:rFonts w:hint="eastAsia" w:ascii="仿宋" w:hAnsi="仿宋" w:eastAsia="仿宋" w:cs="仿宋"/>
          <w:sz w:val="28"/>
          <w:szCs w:val="28"/>
          <w:vertAlign w:val="superscript"/>
        </w:rPr>
        <w:footnoteReference w:id="2"/>
      </w:r>
    </w:p>
    <w:p>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“中国共产党不仅在理论上深刻认识到人民的主体作用，而且在实践中通过制度机制建设充分发挥人民的主体作用，把党的群众路线贯彻到治国理政的全部活动之中”。</w:t>
      </w:r>
      <w:r>
        <w:rPr>
          <w:rFonts w:hint="eastAsia" w:ascii="仿宋" w:hAnsi="仿宋" w:eastAsia="仿宋" w:cs="仿宋"/>
          <w:sz w:val="28"/>
          <w:szCs w:val="28"/>
          <w:vertAlign w:val="superscript"/>
          <w:lang w:eastAsia="zh-CN"/>
        </w:rPr>
        <w:footnoteReference w:id="3"/>
      </w:r>
    </w:p>
    <w:p>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“基层协商民主的重要价值在于转化参与者的政治偏好，促进参与者的信任、归属感以及合作一致的集体行动。”</w:t>
      </w:r>
      <w:r>
        <w:rPr>
          <w:rFonts w:hint="eastAsia" w:ascii="仿宋" w:hAnsi="仿宋" w:eastAsia="仿宋" w:cs="仿宋"/>
          <w:sz w:val="28"/>
          <w:szCs w:val="28"/>
          <w:vertAlign w:val="superscript"/>
          <w:lang w:eastAsia="zh-CN"/>
        </w:rPr>
        <w:footnoteReference w:id="4"/>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 w:hAnsi="仿宋" w:eastAsia="仿宋" w:cs="仿宋"/>
          <w:sz w:val="28"/>
          <w:szCs w:val="28"/>
          <w:lang w:val="en-US" w:eastAsia="zh-CN"/>
        </w:rPr>
        <w:t>2001年5月，国家计委会同公安部、民政部等9家部委，编制的“十五规划”的《城镇化专项规划》提出了“走符合我国国情、大中小城市和小城镇协调发展的多样化城镇化道路。”</w:t>
      </w:r>
      <w:r>
        <w:rPr>
          <w:rFonts w:hint="eastAsia" w:ascii="仿宋" w:hAnsi="仿宋" w:eastAsia="仿宋" w:cs="仿宋"/>
          <w:sz w:val="28"/>
          <w:szCs w:val="28"/>
          <w:vertAlign w:val="superscript"/>
          <w:lang w:val="en-US" w:eastAsia="zh-CN"/>
        </w:rPr>
        <w:footnoteReference w:id="5"/>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00"/>
    <w:family w:val="auto"/>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汉仪楷体KW"/>
    <w:panose1 w:val="02010609060101010101"/>
    <w:charset w:val="00"/>
    <w:family w:val="modern"/>
    <w:pitch w:val="default"/>
    <w:sig w:usb0="00000000" w:usb1="00000000" w:usb2="00000016" w:usb3="00000000" w:csb0="00040001" w:csb1="00000000"/>
  </w:font>
  <w:font w:name="华文中宋">
    <w:altName w:val="汉仪书宋二KW"/>
    <w:panose1 w:val="02010600040101010101"/>
    <w:charset w:val="00"/>
    <w:family w:val="auto"/>
    <w:pitch w:val="default"/>
    <w:sig w:usb0="00000000" w:usb1="00000000" w:usb2="00000000" w:usb3="00000000" w:csb0="0004009F" w:csb1="DFD70000"/>
  </w:font>
  <w:font w:name="楷体_GB2312">
    <w:altName w:val="汉仪楷体简"/>
    <w:panose1 w:val="02010609030101010101"/>
    <w:charset w:val="00"/>
    <w:family w:val="modern"/>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汉仪楷体KW">
    <w:panose1 w:val="0002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21"/>
          <w:szCs w:val="24"/>
          <w:vertAlign w:val="superscript"/>
          <w:lang w:val="en-US" w:eastAsia="zh-CN" w:bidi="ar-SA"/>
        </w:rPr>
        <w:footnoteRef/>
      </w:r>
      <w:r>
        <w:rPr>
          <w:rFonts w:ascii="Times New Roman" w:hAnsi="Times New Roman" w:eastAsia="宋体" w:cs="Times New Roman"/>
          <w:kern w:val="2"/>
          <w:sz w:val="18"/>
          <w:szCs w:val="24"/>
          <w:lang w:val="en-US" w:eastAsia="zh-CN" w:bidi="ar-SA"/>
        </w:rPr>
        <w:t xml:space="preserve"> </w:t>
      </w:r>
      <w:r>
        <w:rPr>
          <w:rFonts w:hint="eastAsia" w:ascii="Times New Roman" w:hAnsi="Times New Roman" w:eastAsia="宋体" w:cs="Times New Roman"/>
          <w:kern w:val="2"/>
          <w:sz w:val="18"/>
          <w:szCs w:val="24"/>
          <w:lang w:val="en-US" w:eastAsia="zh-CN" w:bidi="ar-SA"/>
        </w:rPr>
        <w:t xml:space="preserve"> </w:t>
      </w:r>
      <w:r>
        <w:rPr>
          <w:rFonts w:hint="eastAsia" w:ascii="仿宋" w:hAnsi="仿宋" w:eastAsia="仿宋" w:cs="仿宋"/>
          <w:kern w:val="2"/>
          <w:sz w:val="18"/>
          <w:szCs w:val="21"/>
          <w:lang w:val="en-US" w:eastAsia="zh-CN" w:bidi="ar-SA"/>
        </w:rPr>
        <w:t>作者简介：XXX，学历，学校+学院+职称，职务……，研究方向为XXX。（注释或引用以脚注呈现，仿宋小五号）</w:t>
      </w:r>
    </w:p>
  </w:footnote>
  <w:footnote w:id="1">
    <w:p>
      <w:pPr>
        <w:widowControl w:val="0"/>
        <w:snapToGrid w:val="0"/>
        <w:jc w:val="left"/>
        <w:rPr>
          <w:rFonts w:hint="eastAsia" w:ascii="仿宋" w:hAnsi="仿宋" w:eastAsia="仿宋" w:cs="仿宋"/>
          <w:kern w:val="2"/>
          <w:sz w:val="18"/>
          <w:szCs w:val="18"/>
          <w:vertAlign w:val="baseline"/>
          <w:lang w:val="en-US" w:eastAsia="zh-CN" w:bidi="ar-SA"/>
        </w:rPr>
      </w:pPr>
      <w:r>
        <w:rPr>
          <w:rFonts w:hint="eastAsia" w:ascii="仿宋" w:hAnsi="仿宋" w:eastAsia="仿宋" w:cs="仿宋"/>
          <w:kern w:val="2"/>
          <w:sz w:val="18"/>
          <w:szCs w:val="18"/>
          <w:vertAlign w:val="baseline"/>
          <w:lang w:val="en-US" w:eastAsia="zh-CN" w:bidi="ar-SA"/>
        </w:rPr>
        <w:footnoteRef/>
      </w:r>
      <w:r>
        <w:rPr>
          <w:rFonts w:hint="eastAsia" w:ascii="仿宋" w:hAnsi="仿宋" w:eastAsia="仿宋" w:cs="仿宋"/>
          <w:kern w:val="2"/>
          <w:sz w:val="18"/>
          <w:szCs w:val="18"/>
          <w:vertAlign w:val="baseline"/>
          <w:lang w:val="en-US" w:eastAsia="zh-CN" w:bidi="ar-SA"/>
        </w:rPr>
        <w:t xml:space="preserve">  作者简介：陈金龙，博士，华南师范大学马克思主义学院院长，博士生导师，研究方向为中共党史、马克思主义中国化、中国近现代史的研究。</w:t>
      </w:r>
    </w:p>
  </w:footnote>
  <w:footnote w:id="2">
    <w:p>
      <w:pPr>
        <w:widowControl w:val="0"/>
        <w:snapToGrid w:val="0"/>
        <w:jc w:val="left"/>
        <w:rPr>
          <w:rFonts w:hint="eastAsia" w:ascii="仿宋" w:hAnsi="仿宋" w:eastAsia="仿宋" w:cs="仿宋"/>
          <w:kern w:val="2"/>
          <w:sz w:val="18"/>
          <w:szCs w:val="18"/>
          <w:vertAlign w:val="baseline"/>
          <w:lang w:val="en-US" w:eastAsia="zh-CN" w:bidi="ar-SA"/>
        </w:rPr>
      </w:pPr>
      <w:r>
        <w:rPr>
          <w:rFonts w:hint="eastAsia" w:ascii="仿宋" w:hAnsi="仿宋" w:eastAsia="仿宋" w:cs="仿宋"/>
          <w:kern w:val="2"/>
          <w:sz w:val="18"/>
          <w:szCs w:val="18"/>
          <w:vertAlign w:val="baseline"/>
          <w:lang w:val="en-US" w:eastAsia="zh-CN" w:bidi="ar-SA"/>
        </w:rPr>
        <w:footnoteRef/>
      </w:r>
      <w:r>
        <w:rPr>
          <w:rFonts w:hint="eastAsia" w:ascii="仿宋" w:hAnsi="仿宋" w:eastAsia="仿宋" w:cs="仿宋"/>
          <w:kern w:val="2"/>
          <w:sz w:val="18"/>
          <w:szCs w:val="18"/>
          <w:vertAlign w:val="baseline"/>
          <w:lang w:val="en-US" w:eastAsia="zh-CN" w:bidi="ar-SA"/>
        </w:rPr>
        <w:t xml:space="preserve"> 《邓小平文选》（第3卷），1993年，笫373页。</w:t>
      </w:r>
    </w:p>
  </w:footnote>
  <w:footnote w:id="3">
    <w:p>
      <w:pPr>
        <w:widowControl w:val="0"/>
        <w:snapToGrid w:val="0"/>
        <w:jc w:val="left"/>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vertAlign w:val="baseline"/>
          <w:lang w:val="en-US" w:eastAsia="zh-CN" w:bidi="ar-SA"/>
        </w:rPr>
        <w:footnoteRef/>
      </w:r>
      <w:r>
        <w:rPr>
          <w:rFonts w:hint="eastAsia" w:ascii="仿宋" w:hAnsi="仿宋" w:eastAsia="仿宋" w:cs="仿宋"/>
          <w:kern w:val="2"/>
          <w:sz w:val="18"/>
          <w:szCs w:val="18"/>
          <w:vertAlign w:val="baseline"/>
          <w:lang w:val="en-US" w:eastAsia="zh-CN" w:bidi="ar-SA"/>
        </w:rPr>
        <w:t xml:space="preserve"> </w:t>
      </w:r>
      <w:r>
        <w:rPr>
          <w:rFonts w:hint="eastAsia" w:ascii="仿宋" w:hAnsi="仿宋" w:eastAsia="仿宋" w:cs="仿宋"/>
          <w:kern w:val="2"/>
          <w:sz w:val="18"/>
          <w:szCs w:val="18"/>
          <w:lang w:val="en-US" w:eastAsia="zh-CN" w:bidi="ar-SA"/>
        </w:rPr>
        <w:t>《坚持以人民为中心是我们党的成功之道》,《人民日报》2019年6月4日,第9版。</w:t>
      </w:r>
    </w:p>
  </w:footnote>
  <w:footnote w:id="4">
    <w:p>
      <w:pPr>
        <w:widowControl w:val="0"/>
        <w:snapToGrid w:val="0"/>
        <w:jc w:val="left"/>
        <w:rPr>
          <w:rFonts w:hint="eastAsia" w:ascii="仿宋" w:hAnsi="仿宋" w:eastAsia="仿宋" w:cs="仿宋"/>
          <w:kern w:val="2"/>
          <w:sz w:val="18"/>
          <w:szCs w:val="18"/>
          <w:vertAlign w:val="baseline"/>
          <w:lang w:val="en-US" w:eastAsia="zh-CN" w:bidi="ar-SA"/>
        </w:rPr>
      </w:pPr>
      <w:r>
        <w:rPr>
          <w:rFonts w:hint="eastAsia" w:ascii="仿宋" w:hAnsi="仿宋" w:eastAsia="仿宋" w:cs="仿宋"/>
          <w:kern w:val="2"/>
          <w:sz w:val="18"/>
          <w:szCs w:val="18"/>
          <w:vertAlign w:val="baseline"/>
          <w:lang w:val="en-US" w:eastAsia="zh-CN" w:bidi="ar-SA"/>
        </w:rPr>
        <w:footnoteRef/>
      </w:r>
      <w:r>
        <w:rPr>
          <w:rFonts w:hint="eastAsia" w:ascii="仿宋" w:hAnsi="仿宋" w:eastAsia="仿宋" w:cs="仿宋"/>
          <w:kern w:val="2"/>
          <w:sz w:val="18"/>
          <w:szCs w:val="18"/>
          <w:vertAlign w:val="baseline"/>
          <w:lang w:val="en-US" w:eastAsia="zh-CN" w:bidi="ar-SA"/>
        </w:rPr>
        <w:t xml:space="preserve"> 王益:《社会资本与基层民主治理——以泽国镇2010年民主恳谈会为例》,《浙江社会科学》2011年第4期。</w:t>
      </w:r>
    </w:p>
  </w:footnote>
  <w:footnote w:id="5">
    <w:p>
      <w:pPr>
        <w:widowControl w:val="0"/>
        <w:snapToGrid w:val="0"/>
        <w:jc w:val="left"/>
        <w:rPr>
          <w:rFonts w:hint="eastAsia" w:ascii="仿宋" w:hAnsi="仿宋" w:eastAsia="仿宋" w:cs="仿宋"/>
          <w:kern w:val="2"/>
          <w:sz w:val="18"/>
          <w:szCs w:val="18"/>
          <w:vertAlign w:val="baseline"/>
          <w:lang w:val="en-US" w:eastAsia="zh-CN" w:bidi="ar-SA"/>
        </w:rPr>
      </w:pPr>
      <w:r>
        <w:rPr>
          <w:rFonts w:hint="eastAsia" w:ascii="仿宋" w:hAnsi="仿宋" w:eastAsia="仿宋" w:cs="仿宋"/>
          <w:kern w:val="2"/>
          <w:sz w:val="18"/>
          <w:szCs w:val="18"/>
          <w:vertAlign w:val="baseline"/>
          <w:lang w:val="en-US" w:eastAsia="zh-CN" w:bidi="ar-SA"/>
        </w:rPr>
        <w:footnoteRef/>
      </w:r>
      <w:r>
        <w:rPr>
          <w:rFonts w:hint="eastAsia" w:ascii="仿宋" w:hAnsi="仿宋" w:eastAsia="仿宋" w:cs="仿宋"/>
          <w:kern w:val="2"/>
          <w:sz w:val="18"/>
          <w:szCs w:val="18"/>
          <w:vertAlign w:val="baseline"/>
          <w:lang w:val="en-US" w:eastAsia="zh-CN" w:bidi="ar-SA"/>
        </w:rPr>
        <w:t xml:space="preserve"> 《国家计委关于印发国民经济和社会发展第十个五年计划城镇化发展重点专项规划的通知》，中国政府网:http://www.gov.cn/gongbao/content/2002/content_61815.htm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EB0228"/>
    <w:rsid w:val="AFEB0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2022-08-19T15:54:00Z</dcterms:created>
  <dc:creator>Enly</dc:creator>
  <cp:lastModifiedBy>Enly</cp:lastModifiedBy>
  <dcterms:modified xsi:type="dcterms:W3CDTF">2022-08-19T15:55:54Z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9FBC32D0AF2F2BCCBE41FF62C0765271</vt:lpwstr>
  </property>
</Properties>
</file>