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ind w:right="14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0" w:line="240" w:lineRule="exact"/>
        <w:ind w:right="142"/>
        <w:rPr>
          <w:rFonts w:ascii="黑体" w:hAnsi="黑体" w:eastAsia="黑体"/>
          <w:spacing w:val="-10"/>
          <w:sz w:val="30"/>
          <w:szCs w:val="30"/>
        </w:rPr>
      </w:pPr>
    </w:p>
    <w:p>
      <w:pPr>
        <w:spacing w:after="0"/>
        <w:ind w:right="142"/>
        <w:jc w:val="center"/>
        <w:rPr>
          <w:rFonts w:ascii="方正小标宋_GBK" w:hAnsi="方正小标宋_GBK" w:eastAsia="方正小标宋_GBK" w:cs="方正小标宋_GBK"/>
          <w:spacing w:val="-1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36"/>
          <w:sz w:val="44"/>
          <w:szCs w:val="44"/>
        </w:rPr>
        <w:t>2022年度温州市龙湾区政府决策咨询研究课题目录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121"/>
        <w:gridCol w:w="760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课题名称</w:t>
            </w:r>
          </w:p>
        </w:tc>
        <w:tc>
          <w:tcPr>
            <w:tcW w:w="7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选题考虑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70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360" w:lineRule="exact"/>
              <w:jc w:val="center"/>
              <w:rPr>
                <w:rFonts w:ascii="仿宋_GB2312" w:hAnsi="Calibri" w:eastAsia="仿宋_GB2312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10"/>
                <w:kern w:val="2"/>
                <w:sz w:val="28"/>
                <w:szCs w:val="28"/>
              </w:rPr>
              <w:t>1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pStyle w:val="2"/>
              <w:widowControl w:val="0"/>
              <w:adjustRightInd/>
              <w:snapToGrid/>
              <w:spacing w:after="0" w:line="360" w:lineRule="exact"/>
              <w:ind w:firstLine="0" w:firstLineChars="0"/>
              <w:rPr>
                <w:rFonts w:ascii="仿宋_GB2312" w:hAnsi="Calibri" w:eastAsia="仿宋_GB2312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10"/>
                <w:kern w:val="2"/>
                <w:sz w:val="28"/>
                <w:szCs w:val="28"/>
              </w:rPr>
              <w:t>龙湾新能源产业链规划布局与发展途径研究</w:t>
            </w:r>
          </w:p>
        </w:tc>
        <w:tc>
          <w:tcPr>
            <w:tcW w:w="7605" w:type="dxa"/>
            <w:noWrap w:val="0"/>
            <w:vAlign w:val="center"/>
          </w:tcPr>
          <w:p>
            <w:pPr>
              <w:pStyle w:val="2"/>
              <w:widowControl w:val="0"/>
              <w:adjustRightInd/>
              <w:snapToGrid/>
              <w:spacing w:after="0" w:line="360" w:lineRule="exact"/>
              <w:ind w:firstLine="520" w:firstLineChars="200"/>
              <w:rPr>
                <w:rFonts w:ascii="仿宋_GB2312" w:hAnsi="Calibri" w:eastAsia="仿宋_GB2312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10"/>
                <w:kern w:val="2"/>
                <w:sz w:val="28"/>
                <w:szCs w:val="28"/>
              </w:rPr>
              <w:t>近年来，龙湾区将新能源产业作为战略性新兴产业予以重点发展，相继招引落地瑞浦新能源基地、锂电池新材料产业基地等重点项目，初步形成新能源产业集聚发展的态势。本课题研究要为龙湾努力打造完整的新能源上下游产业链，加快形成产业集群优势，为全区发展低碳经济、实现发展方式转型、助力新能源产业高地建设提供理论与策略支撑。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360" w:lineRule="exact"/>
              <w:rPr>
                <w:rFonts w:ascii="仿宋_GB2312" w:hAnsi="Calibri" w:eastAsia="仿宋_GB2312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10"/>
                <w:kern w:val="2"/>
                <w:sz w:val="28"/>
                <w:szCs w:val="28"/>
              </w:rPr>
              <w:t>文本不少于3万字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70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360" w:lineRule="exact"/>
              <w:jc w:val="center"/>
              <w:rPr>
                <w:rFonts w:ascii="仿宋_GB2312" w:hAnsi="Calibri" w:eastAsia="仿宋_GB2312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10"/>
                <w:kern w:val="2"/>
                <w:sz w:val="28"/>
                <w:szCs w:val="28"/>
              </w:rPr>
              <w:t>2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360" w:lineRule="exact"/>
              <w:rPr>
                <w:rFonts w:ascii="仿宋_GB2312" w:hAnsi="Calibri" w:eastAsia="仿宋_GB2312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10"/>
                <w:kern w:val="2"/>
                <w:sz w:val="28"/>
                <w:szCs w:val="28"/>
              </w:rPr>
              <w:t>温州国家高新区孵化载体建设模式比较研究</w:t>
            </w:r>
          </w:p>
        </w:tc>
        <w:tc>
          <w:tcPr>
            <w:tcW w:w="760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360" w:lineRule="exact"/>
              <w:ind w:firstLine="520" w:firstLineChars="200"/>
              <w:jc w:val="both"/>
              <w:rPr>
                <w:rFonts w:ascii="仿宋_GB2312" w:hAnsi="Calibri" w:eastAsia="仿宋_GB2312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10"/>
                <w:kern w:val="2"/>
                <w:sz w:val="28"/>
                <w:szCs w:val="28"/>
              </w:rPr>
              <w:t>通过系统研究国内外孵化载体发展趋势与热点，总结国内外优秀孵化载体的典型案例和先进经验，对比分析温州高新区孵化载体发展现状与不足，立足新时期构建良好创新创业生态，提升载体服务水平，培育高成长企业等，对温州高新区提升现有孵化载体发展水平、完善创新创业孵化服务体系、搭建公共技术和资源服务平台等方面提出意见和建议。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360" w:lineRule="exact"/>
              <w:rPr>
                <w:rFonts w:ascii="仿宋_GB2312" w:hAnsi="Calibri" w:eastAsia="仿宋_GB2312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10"/>
                <w:kern w:val="2"/>
                <w:sz w:val="28"/>
                <w:szCs w:val="28"/>
              </w:rPr>
              <w:t>文本不少于3万字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0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360" w:lineRule="exact"/>
              <w:jc w:val="center"/>
              <w:rPr>
                <w:rFonts w:ascii="仿宋_GB2312" w:hAnsi="Calibri" w:eastAsia="仿宋_GB2312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360" w:lineRule="exact"/>
              <w:rPr>
                <w:rFonts w:ascii="仿宋_GB2312" w:hAnsi="Calibri" w:eastAsia="仿宋_GB2312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10"/>
                <w:kern w:val="2"/>
                <w:sz w:val="28"/>
                <w:szCs w:val="28"/>
              </w:rPr>
              <w:t>普惠金融支持龙湾区共同富裕建设研究</w:t>
            </w:r>
          </w:p>
        </w:tc>
        <w:tc>
          <w:tcPr>
            <w:tcW w:w="760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360" w:lineRule="exact"/>
              <w:ind w:firstLine="520" w:firstLineChars="200"/>
              <w:rPr>
                <w:rFonts w:ascii="仿宋_GB2312" w:hAnsi="Calibri" w:eastAsia="仿宋_GB2312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10"/>
                <w:kern w:val="2"/>
                <w:sz w:val="28"/>
                <w:szCs w:val="28"/>
              </w:rPr>
              <w:t>贴近当前时事热点，立足近年来龙湾快速增长的经济金融体量，积极探索普惠金融改革与发展，以更高质量的金融服务为共同富裕示范区龙湾样板贡献力量。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360" w:lineRule="exact"/>
              <w:rPr>
                <w:rFonts w:ascii="仿宋_GB2312" w:hAnsi="Calibri" w:eastAsia="仿宋_GB2312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10"/>
                <w:kern w:val="2"/>
                <w:sz w:val="28"/>
                <w:szCs w:val="28"/>
              </w:rPr>
              <w:t>文本不少于3万字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2DC2020D"/>
    <w:rsid w:val="2DC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497</Characters>
  <Lines>0</Lines>
  <Paragraphs>0</Paragraphs>
  <TotalTime>1</TotalTime>
  <ScaleCrop>false</ScaleCrop>
  <LinksUpToDate>false</LinksUpToDate>
  <CharactersWithSpaces>497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2022-06-22T08:01:00Z</dcterms:created>
  <dc:creator>何智</dc:creator>
  <cp:lastModifiedBy>何智</cp:lastModifiedBy>
  <dcterms:modified xsi:type="dcterms:W3CDTF">2022-06-22T08:05:16Z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896B2F68E63B416982D23263987B704B</vt:lpwstr>
  </property>
</Properties>
</file>